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D8E6" w14:textId="14163476" w:rsidR="004878B5" w:rsidRDefault="00E01083" w:rsidP="007B3E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</w:pPr>
      <w:r>
        <w:rPr>
          <w:rFonts w:ascii="Calibri" w:hAnsi="Calibri" w:cs="Calibri"/>
          <w:noProof/>
          <w:color w:val="000000"/>
          <w:sz w:val="14"/>
          <w:szCs w:val="14"/>
          <w:bdr w:val="none" w:sz="0" w:space="0" w:color="auto" w:frame="1"/>
          <w:vertAlign w:val="subscript"/>
        </w:rPr>
        <w:drawing>
          <wp:inline distT="0" distB="0" distL="0" distR="0" wp14:anchorId="40E1AB49" wp14:editId="6964FE48">
            <wp:extent cx="5731510" cy="1225550"/>
            <wp:effectExtent l="0" t="0" r="2540" b="0"/>
            <wp:docPr id="1" name="Picture 1" descr="A blue rectangle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rectangle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34C4E" w14:textId="77777777" w:rsidR="004878B5" w:rsidRDefault="004878B5" w:rsidP="007B3E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</w:pPr>
    </w:p>
    <w:p w14:paraId="394ACA80" w14:textId="1ACED0F7" w:rsidR="007B3E71" w:rsidRPr="00F12C98" w:rsidRDefault="007B3E71" w:rsidP="00E0108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F12C98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Learning &amp; Community Engagement Trustee</w:t>
      </w:r>
    </w:p>
    <w:p w14:paraId="3604E543" w14:textId="77777777" w:rsidR="007B3E71" w:rsidRPr="00E01083" w:rsidRDefault="007B3E71" w:rsidP="00E0108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644E7E33" w14:textId="69F2CA04" w:rsidR="007B3E71" w:rsidRPr="00E01083" w:rsidRDefault="007B3E71" w:rsidP="00E01083">
      <w:pPr>
        <w:spacing w:after="280" w:line="240" w:lineRule="auto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en-GB"/>
          <w14:ligatures w14:val="none"/>
        </w:rPr>
      </w:pPr>
      <w:r w:rsidRPr="00E01083">
        <w:rPr>
          <w:rFonts w:eastAsia="Times New Roman" w:cstheme="minorHAnsi"/>
          <w:color w:val="000000"/>
          <w:kern w:val="0"/>
          <w:shd w:val="clear" w:color="auto" w:fill="FFFFFF"/>
          <w:lang w:eastAsia="en-GB"/>
          <w14:ligatures w14:val="none"/>
        </w:rPr>
        <w:t>Cleveland Pools</w:t>
      </w:r>
      <w:r w:rsidR="005B58CB" w:rsidRPr="00E01083">
        <w:rPr>
          <w:rFonts w:eastAsia="Times New Roman" w:cstheme="minorHAnsi"/>
          <w:color w:val="000000"/>
          <w:kern w:val="0"/>
          <w:shd w:val="clear" w:color="auto" w:fill="FFFFFF"/>
          <w:lang w:eastAsia="en-GB"/>
          <w14:ligatures w14:val="none"/>
        </w:rPr>
        <w:t xml:space="preserve"> </w:t>
      </w:r>
      <w:r w:rsidR="004878B5" w:rsidRPr="00E01083">
        <w:rPr>
          <w:rFonts w:eastAsia="Times New Roman" w:cstheme="minorHAnsi"/>
          <w:color w:val="000000"/>
          <w:kern w:val="0"/>
          <w:shd w:val="clear" w:color="auto" w:fill="FFFFFF"/>
          <w:lang w:eastAsia="en-GB"/>
          <w14:ligatures w14:val="none"/>
        </w:rPr>
        <w:t xml:space="preserve">in Bath </w:t>
      </w:r>
      <w:r w:rsidR="005B58CB" w:rsidRPr="00E01083">
        <w:rPr>
          <w:rFonts w:eastAsia="Times New Roman" w:cstheme="minorHAnsi"/>
          <w:color w:val="000000"/>
          <w:kern w:val="0"/>
          <w:shd w:val="clear" w:color="auto" w:fill="FFFFFF"/>
          <w:lang w:eastAsia="en-GB"/>
          <w14:ligatures w14:val="none"/>
        </w:rPr>
        <w:t xml:space="preserve">is </w:t>
      </w:r>
      <w:r w:rsidRPr="00E01083">
        <w:rPr>
          <w:rFonts w:eastAsia="Times New Roman" w:cstheme="minorHAnsi"/>
          <w:color w:val="000000"/>
          <w:kern w:val="0"/>
          <w:shd w:val="clear" w:color="auto" w:fill="FFFFFF"/>
          <w:lang w:eastAsia="en-GB"/>
          <w14:ligatures w14:val="none"/>
        </w:rPr>
        <w:t>England’s oldest lido dating back over 200 years</w:t>
      </w:r>
      <w:r w:rsidR="005B58CB" w:rsidRPr="00E01083">
        <w:rPr>
          <w:rFonts w:eastAsia="Times New Roman" w:cstheme="minorHAnsi"/>
          <w:color w:val="000000"/>
          <w:kern w:val="0"/>
          <w:shd w:val="clear" w:color="auto" w:fill="FFFFFF"/>
          <w:lang w:eastAsia="en-GB"/>
          <w14:ligatures w14:val="none"/>
        </w:rPr>
        <w:t xml:space="preserve"> which</w:t>
      </w:r>
      <w:r w:rsidRPr="00E01083">
        <w:rPr>
          <w:rFonts w:eastAsia="Times New Roman" w:cstheme="minorHAnsi"/>
          <w:color w:val="000000"/>
          <w:kern w:val="0"/>
          <w:shd w:val="clear" w:color="auto" w:fill="FFFFFF"/>
          <w:lang w:eastAsia="en-GB"/>
          <w14:ligatures w14:val="none"/>
        </w:rPr>
        <w:t xml:space="preserve"> reopened once again in 2023. </w:t>
      </w:r>
      <w:r w:rsidR="002761D4" w:rsidRPr="00E01083">
        <w:rPr>
          <w:rFonts w:eastAsia="Times New Roman" w:cstheme="minorHAnsi"/>
          <w:color w:val="000000"/>
          <w:kern w:val="0"/>
          <w:shd w:val="clear" w:color="auto" w:fill="FFFFFF"/>
          <w:lang w:eastAsia="en-GB"/>
          <w14:ligatures w14:val="none"/>
        </w:rPr>
        <w:t xml:space="preserve">Following a long volunteer-led campaign and a grant by the </w:t>
      </w:r>
      <w:r w:rsidR="005A1970" w:rsidRPr="00E01083">
        <w:rPr>
          <w:rFonts w:eastAsia="Times New Roman" w:cstheme="minorHAnsi"/>
          <w:color w:val="000000"/>
          <w:kern w:val="0"/>
          <w:shd w:val="clear" w:color="auto" w:fill="FFFFFF"/>
          <w:lang w:eastAsia="en-GB"/>
          <w14:ligatures w14:val="none"/>
        </w:rPr>
        <w:t xml:space="preserve">National </w:t>
      </w:r>
      <w:r w:rsidR="002761D4" w:rsidRPr="00E01083">
        <w:rPr>
          <w:rFonts w:eastAsia="Times New Roman" w:cstheme="minorHAnsi"/>
          <w:color w:val="000000"/>
          <w:kern w:val="0"/>
          <w:shd w:val="clear" w:color="auto" w:fill="FFFFFF"/>
          <w:lang w:eastAsia="en-GB"/>
          <w14:ligatures w14:val="none"/>
        </w:rPr>
        <w:t>Lottery Heritage Fund, this wonderful heritage site is now a unique and modern, open-air public swimming pool.</w:t>
      </w:r>
      <w:r w:rsidRPr="00E01083">
        <w:rPr>
          <w:rFonts w:eastAsia="Times New Roman" w:cstheme="minorHAnsi"/>
          <w:color w:val="000000"/>
          <w:kern w:val="0"/>
          <w:shd w:val="clear" w:color="auto" w:fill="FFFFFF"/>
          <w:lang w:eastAsia="en-GB"/>
          <w14:ligatures w14:val="none"/>
        </w:rPr>
        <w:t xml:space="preserve"> </w:t>
      </w:r>
      <w:r w:rsidR="00E01083">
        <w:rPr>
          <w:rFonts w:eastAsia="Times New Roman" w:cstheme="minorHAnsi"/>
          <w:color w:val="000000"/>
          <w:kern w:val="0"/>
          <w:shd w:val="clear" w:color="auto" w:fill="FFFFFF"/>
          <w:lang w:eastAsia="en-GB"/>
          <w14:ligatures w14:val="none"/>
        </w:rPr>
        <w:t xml:space="preserve"> </w:t>
      </w:r>
      <w:r w:rsidR="008F34D3" w:rsidRPr="00E01083">
        <w:rPr>
          <w:rFonts w:eastAsia="Times New Roman" w:cstheme="minorHAnsi"/>
          <w:color w:val="000000"/>
          <w:kern w:val="0"/>
          <w:shd w:val="clear" w:color="auto" w:fill="FFFFFF"/>
          <w:lang w:eastAsia="en-GB"/>
          <w14:ligatures w14:val="none"/>
        </w:rPr>
        <w:t>We are now working closely with the Pools operator to ensure the Trust’s values of community, sustainability and inclusion continue into everyday life at the Pools.</w:t>
      </w:r>
    </w:p>
    <w:p w14:paraId="1CCDEB89" w14:textId="737A9ADE" w:rsidR="007B3E71" w:rsidRPr="00E01083" w:rsidRDefault="004878B5" w:rsidP="00E0108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We are </w:t>
      </w:r>
      <w:r w:rsidR="002761D4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seeking</w:t>
      </w: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a Learning and Community Engagement</w:t>
      </w:r>
      <w:r w:rsidR="005A1970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Trustee</w:t>
      </w: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to provide </w:t>
      </w:r>
      <w:r w:rsidR="007B3E71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strategic input on</w:t>
      </w: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meaningful</w:t>
      </w:r>
      <w:r w:rsidR="007B3E71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community participation</w:t>
      </w: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, identify ways to ensure diversity of community engagement and support the </w:t>
      </w:r>
      <w:r w:rsidR="007B3E71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development of heritage learning opportunities across all age groups.</w:t>
      </w:r>
      <w:r w:rsid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Key tasks will include:</w:t>
      </w:r>
    </w:p>
    <w:p w14:paraId="22D1A0C4" w14:textId="63EEF876" w:rsidR="007B3E71" w:rsidRPr="00E01083" w:rsidRDefault="007B3E71" w:rsidP="00E0108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5F11494E" w14:textId="71B9A7A2" w:rsidR="007B3E71" w:rsidRPr="00E01083" w:rsidRDefault="007B3E71" w:rsidP="00E01083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Provid</w:t>
      </w:r>
      <w:r w:rsid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e</w:t>
      </w: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strategic guidance </w:t>
      </w:r>
      <w:r w:rsidR="00BC3BDD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and input to </w:t>
      </w:r>
      <w:r w:rsidR="008F34D3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the </w:t>
      </w:r>
      <w:r w:rsidR="00BC3BDD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heritage assets </w:t>
      </w:r>
      <w:r w:rsidR="00270B8D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review and creation of a </w:t>
      </w:r>
      <w:r w:rsidR="00BC3BDD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working group.</w:t>
      </w:r>
    </w:p>
    <w:p w14:paraId="51130D66" w14:textId="513FCE08" w:rsidR="00BC3BDD" w:rsidRPr="00E01083" w:rsidRDefault="00270B8D" w:rsidP="00E01083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Lead the roll out </w:t>
      </w:r>
      <w:r w:rsidR="00BC3BDD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and be </w:t>
      </w: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the </w:t>
      </w:r>
      <w:r w:rsidR="00BC3BDD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main point of contact for the </w:t>
      </w: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KS2 history </w:t>
      </w:r>
      <w:proofErr w:type="gramStart"/>
      <w:r w:rsidR="00BC3BDD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programme</w:t>
      </w:r>
      <w:proofErr w:type="gramEnd"/>
    </w:p>
    <w:p w14:paraId="43F896BE" w14:textId="535B2147" w:rsidR="00270B8D" w:rsidRPr="00E01083" w:rsidRDefault="00270B8D" w:rsidP="00E01083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Maintain oversight of the Curious Club STEM programme</w:t>
      </w:r>
      <w:r w:rsidR="00D17ED4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.</w:t>
      </w:r>
    </w:p>
    <w:p w14:paraId="733A9C96" w14:textId="429CD41B" w:rsidR="00BC3BDD" w:rsidRPr="00E01083" w:rsidRDefault="00BC3BDD" w:rsidP="00E01083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Work closely </w:t>
      </w:r>
      <w:r w:rsidR="008F34D3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with </w:t>
      </w: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and supporting </w:t>
      </w:r>
      <w:r w:rsidR="00270B8D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staff with responsibility for volunteer and community engagement</w:t>
      </w:r>
      <w:r w:rsidR="00D17ED4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.</w:t>
      </w:r>
    </w:p>
    <w:p w14:paraId="353627D4" w14:textId="6BDA389D" w:rsidR="007B3E71" w:rsidRPr="00E01083" w:rsidRDefault="007B3E71" w:rsidP="00E01083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Advis</w:t>
      </w:r>
      <w:r w:rsid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e</w:t>
      </w: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on how community input is evaluated and reported</w:t>
      </w:r>
      <w:r w:rsidR="00D17ED4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.</w:t>
      </w:r>
    </w:p>
    <w:p w14:paraId="45D0FA57" w14:textId="731AF41B" w:rsidR="00D17ED4" w:rsidRPr="00E01083" w:rsidRDefault="00D17ED4" w:rsidP="00E01083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Provid</w:t>
      </w:r>
      <w:r w:rsid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e</w:t>
      </w: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strategic oversight of Trust’s audience development.</w:t>
      </w:r>
    </w:p>
    <w:p w14:paraId="192A47CC" w14:textId="21527F59" w:rsidR="00270B8D" w:rsidRPr="00E01083" w:rsidRDefault="007B3E71" w:rsidP="00E01083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Help to identify ways to ensure diversity of community engagem</w:t>
      </w:r>
      <w:r w:rsidR="00270B8D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ent</w:t>
      </w:r>
      <w:r w:rsidR="00D17ED4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.</w:t>
      </w:r>
    </w:p>
    <w:p w14:paraId="44B5B09E" w14:textId="62719508" w:rsidR="00D17ED4" w:rsidRPr="00E01083" w:rsidRDefault="00D17ED4" w:rsidP="00E01083">
      <w:pPr>
        <w:pStyle w:val="m6680358268940342406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01083">
        <w:rPr>
          <w:rFonts w:asciiTheme="minorHAnsi" w:hAnsiTheme="minorHAnsi" w:cstheme="minorHAnsi"/>
          <w:color w:val="222222"/>
          <w:sz w:val="22"/>
          <w:szCs w:val="22"/>
        </w:rPr>
        <w:t>Participate in the group monitoring the </w:t>
      </w:r>
      <w:r w:rsidRPr="00E01083">
        <w:rPr>
          <w:rStyle w:val="il"/>
          <w:rFonts w:asciiTheme="minorHAnsi" w:hAnsiTheme="minorHAnsi" w:cstheme="minorHAnsi"/>
          <w:color w:val="222222"/>
          <w:sz w:val="22"/>
          <w:szCs w:val="22"/>
        </w:rPr>
        <w:t>KPI</w:t>
      </w:r>
      <w:r w:rsidRPr="00E01083">
        <w:rPr>
          <w:rFonts w:asciiTheme="minorHAnsi" w:hAnsiTheme="minorHAnsi" w:cstheme="minorHAnsi"/>
          <w:color w:val="222222"/>
          <w:sz w:val="22"/>
          <w:szCs w:val="22"/>
        </w:rPr>
        <w:t>s agreed with the Trust’s pools operating partner.</w:t>
      </w:r>
    </w:p>
    <w:p w14:paraId="4F61B44A" w14:textId="77777777" w:rsidR="00D17ED4" w:rsidRPr="00E01083" w:rsidRDefault="00270B8D" w:rsidP="00E01083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Work with the Fundraising Trustee to manage existing sponsorship agreements and i</w:t>
      </w:r>
      <w:r w:rsidR="00BC3BDD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dentify potential </w:t>
      </w: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future funding opportunities</w:t>
      </w:r>
      <w:r w:rsidR="00D17ED4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.</w:t>
      </w:r>
    </w:p>
    <w:p w14:paraId="6269802F" w14:textId="3B0F2741" w:rsidR="00BC3BDD" w:rsidRPr="00E01083" w:rsidRDefault="00270B8D" w:rsidP="00E01083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</w:t>
      </w:r>
    </w:p>
    <w:p w14:paraId="4FEB89B9" w14:textId="0665806A" w:rsidR="007B3E71" w:rsidRPr="00E01083" w:rsidRDefault="00BC3BDD" w:rsidP="00E0108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As a </w:t>
      </w:r>
      <w:r w:rsidR="005B58CB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Trustee</w:t>
      </w: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, you will also contribute to monthly Trustee meetings and other relevant meetings and attend key events as a representative of Cleveland Pools Trust.  All Trustees are required to r</w:t>
      </w:r>
      <w:r w:rsidR="005B58CB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epresent the </w:t>
      </w: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Trust’s </w:t>
      </w:r>
      <w:r w:rsidR="005B58CB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agreed position when speaking publicly on behalf of the organisation</w:t>
      </w: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and comply with our</w:t>
      </w:r>
      <w:r w:rsidR="005B58CB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governing document</w:t>
      </w: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</w:t>
      </w:r>
      <w:r w:rsidR="005B58CB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and other relevant legislation or regulations</w:t>
      </w:r>
      <w:r w:rsidR="002761D4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.</w:t>
      </w:r>
    </w:p>
    <w:p w14:paraId="13CE6301" w14:textId="77777777" w:rsidR="00BC3BDD" w:rsidRPr="00E01083" w:rsidRDefault="00BC3BDD" w:rsidP="00E0108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</w:p>
    <w:p w14:paraId="2411C70F" w14:textId="459E403D" w:rsidR="004878B5" w:rsidRPr="00E01083" w:rsidRDefault="00BC3BDD" w:rsidP="00E0108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With first-hand knowledge of the museum and heritage sector, our ideal Trustee will have experience in </w:t>
      </w:r>
      <w:r w:rsidR="007B3E71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managing community engagement projects</w:t>
      </w: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</w:t>
      </w:r>
      <w:r w:rsidR="005B58CB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and </w:t>
      </w:r>
      <w:r w:rsidR="00270B8D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working with volunteers. </w:t>
      </w:r>
      <w:r w:rsidR="005B58CB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If you have </w:t>
      </w:r>
      <w:r w:rsidR="002761D4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specialist skills in this area</w:t>
      </w:r>
      <w:r w:rsidR="005A1970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and are </w:t>
      </w: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enthusiastic about</w:t>
      </w:r>
      <w:r w:rsidR="008F34D3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contributing to</w:t>
      </w: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the future</w:t>
      </w:r>
      <w:r w:rsidR="008F34D3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success</w:t>
      </w: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of the </w:t>
      </w:r>
      <w:r w:rsidR="005A1970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Cleveland Pools, join our friendly team!</w:t>
      </w:r>
    </w:p>
    <w:p w14:paraId="714A1F59" w14:textId="77777777" w:rsidR="005A1970" w:rsidRPr="00E01083" w:rsidRDefault="005A1970" w:rsidP="00E0108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</w:p>
    <w:p w14:paraId="11BE5AEB" w14:textId="7D27DE61" w:rsidR="007B3E71" w:rsidRPr="00E01083" w:rsidRDefault="005B58CB" w:rsidP="00E0108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0"/>
          <w:lang w:eastAsia="en-GB"/>
          <w14:ligatures w14:val="none"/>
        </w:rPr>
      </w:pP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To express interest in the role, please send a cv </w:t>
      </w:r>
      <w:r w:rsidR="00E01083"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or video application </w:t>
      </w: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>to Polly</w:t>
      </w:r>
      <w:r w:rsidR="00F12C98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Rathbone Ward,</w:t>
      </w: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HR Trustee, </w:t>
      </w:r>
      <w:hyperlink r:id="rId6" w:history="1">
        <w:r w:rsidRPr="00E01083">
          <w:rPr>
            <w:rStyle w:val="Hyperlink"/>
            <w:rFonts w:eastAsia="Times New Roman" w:cstheme="minorHAnsi"/>
            <w:kern w:val="0"/>
            <w:lang w:eastAsia="en-GB"/>
            <w14:ligatures w14:val="none"/>
          </w:rPr>
          <w:t>polly@clevelandpools.org.uk</w:t>
        </w:r>
      </w:hyperlink>
      <w:r w:rsidR="00E01083" w:rsidRPr="00E01083">
        <w:rPr>
          <w:rStyle w:val="Hyperlink"/>
          <w:rFonts w:eastAsia="Times New Roman" w:cstheme="minorHAnsi"/>
          <w:kern w:val="0"/>
          <w:lang w:eastAsia="en-GB"/>
          <w14:ligatures w14:val="none"/>
        </w:rPr>
        <w:t xml:space="preserve"> </w:t>
      </w:r>
      <w:r w:rsidRPr="00E01083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 </w:t>
      </w:r>
    </w:p>
    <w:p w14:paraId="3734CB9D" w14:textId="324C93A7" w:rsidR="007B3E71" w:rsidRPr="007B3E71" w:rsidRDefault="007B3E71" w:rsidP="007B3E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729E890" w14:textId="399B0D04" w:rsidR="005B58CB" w:rsidRDefault="005B58CB"/>
    <w:sectPr w:rsidR="005B5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2C9"/>
    <w:multiLevelType w:val="multilevel"/>
    <w:tmpl w:val="CAEAF6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859D3"/>
    <w:multiLevelType w:val="multilevel"/>
    <w:tmpl w:val="7A86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F7467"/>
    <w:multiLevelType w:val="multilevel"/>
    <w:tmpl w:val="B14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A29AE"/>
    <w:multiLevelType w:val="multilevel"/>
    <w:tmpl w:val="CAEAF6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2123E"/>
    <w:multiLevelType w:val="multilevel"/>
    <w:tmpl w:val="FF1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2724E"/>
    <w:multiLevelType w:val="multilevel"/>
    <w:tmpl w:val="D6C6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2B7BC2"/>
    <w:multiLevelType w:val="multilevel"/>
    <w:tmpl w:val="0DFA8A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C40A7C"/>
    <w:multiLevelType w:val="multilevel"/>
    <w:tmpl w:val="C802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603558">
    <w:abstractNumId w:val="0"/>
  </w:num>
  <w:num w:numId="2" w16cid:durableId="834488797">
    <w:abstractNumId w:val="7"/>
  </w:num>
  <w:num w:numId="3" w16cid:durableId="1371228245">
    <w:abstractNumId w:val="6"/>
  </w:num>
  <w:num w:numId="4" w16cid:durableId="452210331">
    <w:abstractNumId w:val="1"/>
  </w:num>
  <w:num w:numId="5" w16cid:durableId="799693819">
    <w:abstractNumId w:val="4"/>
  </w:num>
  <w:num w:numId="6" w16cid:durableId="933828346">
    <w:abstractNumId w:val="2"/>
  </w:num>
  <w:num w:numId="7" w16cid:durableId="105539798">
    <w:abstractNumId w:val="3"/>
  </w:num>
  <w:num w:numId="8" w16cid:durableId="1514592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71"/>
    <w:rsid w:val="00270B8D"/>
    <w:rsid w:val="002761D4"/>
    <w:rsid w:val="00420496"/>
    <w:rsid w:val="004878B5"/>
    <w:rsid w:val="005A1970"/>
    <w:rsid w:val="005B58CB"/>
    <w:rsid w:val="006C0907"/>
    <w:rsid w:val="007B3E71"/>
    <w:rsid w:val="008F34D3"/>
    <w:rsid w:val="00BC3BDD"/>
    <w:rsid w:val="00C13510"/>
    <w:rsid w:val="00D17ED4"/>
    <w:rsid w:val="00E01083"/>
    <w:rsid w:val="00F1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85C2"/>
  <w15:chartTrackingRefBased/>
  <w15:docId w15:val="{1D54900B-CCDF-4A62-B8CF-821476D4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5B5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8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0B8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0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B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0B8D"/>
    <w:pPr>
      <w:ind w:left="720"/>
      <w:contextualSpacing/>
    </w:pPr>
  </w:style>
  <w:style w:type="paragraph" w:customStyle="1" w:styleId="m6680358268940342406msolistparagraph">
    <w:name w:val="m_6680358268940342406msolistparagraph"/>
    <w:basedOn w:val="Normal"/>
    <w:rsid w:val="00D1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il">
    <w:name w:val="il"/>
    <w:basedOn w:val="DefaultParagraphFont"/>
    <w:rsid w:val="00D1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ly@clevelandpool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Rathbone</dc:creator>
  <cp:keywords/>
  <dc:description/>
  <cp:lastModifiedBy>Polly Rathbone</cp:lastModifiedBy>
  <cp:revision>3</cp:revision>
  <dcterms:created xsi:type="dcterms:W3CDTF">2024-02-23T15:08:00Z</dcterms:created>
  <dcterms:modified xsi:type="dcterms:W3CDTF">2024-02-23T15:09:00Z</dcterms:modified>
</cp:coreProperties>
</file>